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lex_tsi-inf-230928 vs lex_tsi-inf-141118</w:t>
      </w:r>
    </w:p>
    <w:p>
      <w:r>
        <w:t>==== === === [ OntoRail Diff ] === === ====</w:t>
        <w:br/>
        <w:t xml:space="preserve"> • target: lex_tsi-inf-230928  (https://glossaries.ontorail.org/LEX_TSI-INF/lex_tsi-inf-230928#)</w:t>
        <w:br/>
        <w:t xml:space="preserve"> • versus: lex_tsi-inf-141118  (https://glossaries.ontorail.org/LEX_TSI-INF/lex_tsi-inf-141118#)</w:t>
        <w:br/>
        <w:t xml:space="preserve"> • entity types considered: ['lexinfo:AbbreviatedForm', 'ontolex:LexicalEntry', 'ontolex:Form', 'ontolex:LexicalSense', 'ontolex:LexicalConcept']</w:t>
        <w:br/>
        <w:t xml:space="preserve"> • performed: 2024-01-23 12:42:47 +0000</w:t>
        <w:br/>
        <w:t xml:space="preserve"> • duration: 0.4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0 lexinfo:AbbreviatedForm in lex_tsi-inf-230928:</w:t>
      </w:r>
    </w:p>
    <w:p>
      <w:pPr>
        <w:pStyle w:val="Heading3"/>
      </w:pPr>
      <w:r>
        <w:t>0 lexinfo:AbbreviatedForm NEW from lex_tsi-inf-141118:</w:t>
      </w:r>
    </w:p>
    <w:p>
      <w:pPr>
        <w:pStyle w:val="Heading3"/>
      </w:pPr>
      <w:r>
        <w:t>0 lexinfo:AbbreviatedForm REMOVED from lex_tsi-inf-141118:</w:t>
      </w:r>
    </w:p>
    <w:p>
      <w:pPr>
        <w:pStyle w:val="Heading3"/>
      </w:pPr>
      <w:r>
        <w:t>0 lexinfo:AbbreviatedForm MODIFIED from lex_tsi-inf-141118:</w:t>
      </w:r>
    </w:p>
    <w:p>
      <w:pPr>
        <w:pStyle w:val="Heading2"/>
      </w:pPr>
      <w:r>
        <w:t>ontolex:LexicalEntry entities</w:t>
      </w:r>
      <w:bookmarkStart w:id="0" w:name="Summary_ontolex:LexicalEntry"/>
      <w:r>
        <w:r/>
      </w:r>
      <w:bookmarkEnd w:id="0"/>
    </w:p>
    <w:p>
      <w:pPr>
        <w:pStyle w:val="Heading3"/>
      </w:pPr>
      <w:r>
        <w:t>55 ontolex:LexicalEntry in lex_tsi-inf-230928:</w:t>
      </w:r>
    </w:p>
    <w:p>
      <w:pPr>
        <w:pStyle w:val="Heading3"/>
      </w:pPr>
      <w:r>
        <w:t>1 ontolex:LexicalEntry NEW from lex_tsi-inf-141118:</w:t>
      </w:r>
    </w:p>
    <w:p>
      <w:r>
        <w:t>"Substitution in the framework of maintenance"</w:t>
      </w:r>
    </w:p>
    <w:p>
      <w:pPr>
        <w:pStyle w:val="Heading3"/>
      </w:pPr>
      <w:r>
        <w:t>0 ontolex:LexicalEntry REMOVED from lex_tsi-inf-141118:</w:t>
      </w:r>
    </w:p>
    <w:p>
      <w:pPr>
        <w:pStyle w:val="Heading3"/>
      </w:pPr>
      <w:r>
        <w:t>0 ontolex:LexicalEntry MODIFIED from lex_tsi-inf-141118:</w:t>
      </w:r>
    </w:p>
    <w:p>
      <w:pPr>
        <w:pStyle w:val="Heading2"/>
      </w:pPr>
      <w:r>
        <w:t>ontolex:Form entities</w:t>
      </w:r>
      <w:bookmarkStart w:id="0" w:name="Summary_ontolex:Form"/>
      <w:r>
        <w:r/>
      </w:r>
      <w:bookmarkEnd w:id="0"/>
    </w:p>
    <w:p>
      <w:pPr>
        <w:pStyle w:val="Heading3"/>
      </w:pPr>
      <w:r>
        <w:t>55 ontolex:Form in lex_tsi-inf-230928:</w:t>
      </w:r>
    </w:p>
    <w:p>
      <w:pPr>
        <w:pStyle w:val="Heading3"/>
      </w:pPr>
      <w:r>
        <w:t>1 ontolex:Form NEW from lex_tsi-inf-141118:</w:t>
      </w:r>
    </w:p>
    <w:p>
      <w:r>
        <w:t>SUBSTITUTION--IN--THE--FRAMEWORK--OF--MAINTENANCE_lexForm</w:t>
      </w:r>
    </w:p>
    <w:p>
      <w:pPr>
        <w:pStyle w:val="Heading3"/>
      </w:pPr>
      <w:r>
        <w:t>0 ontolex:Form REMOVED from lex_tsi-inf-141118:</w:t>
      </w:r>
    </w:p>
    <w:p>
      <w:pPr>
        <w:pStyle w:val="Heading3"/>
      </w:pPr>
      <w:r>
        <w:t>0 ontolex:Form MODIFIED from lex_tsi-inf-141118:</w:t>
      </w:r>
    </w:p>
    <w:p>
      <w:pPr>
        <w:pStyle w:val="Heading2"/>
      </w:pPr>
      <w:r>
        <w:t>ontolex:LexicalSense entities</w:t>
      </w:r>
      <w:bookmarkStart w:id="0" w:name="Summary_ontolex:LexicalSense"/>
      <w:r>
        <w:r/>
      </w:r>
      <w:bookmarkEnd w:id="0"/>
    </w:p>
    <w:p>
      <w:pPr>
        <w:pStyle w:val="Heading3"/>
      </w:pPr>
      <w:r>
        <w:t>55 ontolex:LexicalSense in lex_tsi-inf-230928:</w:t>
      </w:r>
    </w:p>
    <w:p>
      <w:pPr>
        <w:pStyle w:val="Heading3"/>
      </w:pPr>
      <w:r>
        <w:t>1 ontolex:LexicalSense NEW from lex_tsi-inf-141118:</w:t>
      </w:r>
    </w:p>
    <w:p>
      <w:r>
        <w:t>SUBSTITUTION--IN--THE--FRAMEWORK--OF--MAINTENANCE_lexSense</w:t>
      </w:r>
    </w:p>
    <w:p>
      <w:pPr>
        <w:pStyle w:val="Heading3"/>
      </w:pPr>
      <w:r>
        <w:t>0 ontolex:LexicalSense REMOVED from lex_tsi-inf-141118:</w:t>
      </w:r>
    </w:p>
    <w:p>
      <w:pPr>
        <w:pStyle w:val="Heading3"/>
      </w:pPr>
      <w:r>
        <w:t>0 ontolex:LexicalSense MODIFIED from lex_tsi-inf-141118:</w:t>
      </w:r>
    </w:p>
    <w:p>
      <w:pPr>
        <w:pStyle w:val="Heading2"/>
      </w:pPr>
      <w:r>
        <w:t>ontolex:LexicalConcept entities</w:t>
      </w:r>
      <w:bookmarkStart w:id="0" w:name="Summary_ontolex:LexicalConcept"/>
      <w:r>
        <w:r/>
      </w:r>
      <w:bookmarkEnd w:id="0"/>
    </w:p>
    <w:p>
      <w:pPr>
        <w:pStyle w:val="Heading3"/>
      </w:pPr>
      <w:r>
        <w:t>55 ontolex:LexicalConcept in lex_tsi-inf-230928:</w:t>
      </w:r>
    </w:p>
    <w:p>
      <w:pPr>
        <w:pStyle w:val="Heading3"/>
      </w:pPr>
      <w:r>
        <w:t>1 ontolex:LexicalConcept NEW from lex_tsi-inf-141118:</w:t>
      </w:r>
    </w:p>
    <w:p>
      <w:r>
        <w:t>SUBSTITUTION--IN--THE--FRAMEWORK--OF--MAINTENANCE_lexConcept</w:t>
      </w:r>
    </w:p>
    <w:p>
      <w:pPr>
        <w:pStyle w:val="Heading3"/>
      </w:pPr>
      <w:r>
        <w:t>0 ontolex:LexicalConcept REMOVED from lex_tsi-inf-141118:</w:t>
      </w:r>
    </w:p>
    <w:p>
      <w:pPr>
        <w:pStyle w:val="Heading3"/>
      </w:pPr>
      <w:r>
        <w:t>11 ontolex:LexicalConcept MODIFIED from lex_tsi-inf-141118:</w:t>
      </w:r>
    </w:p>
    <w:p>
      <w:r>
        <w:t>EN--LINE--CATEGORY_lexConcept, FIXED--NOSE--PROTECTION_lexConcept, FLANGEWAY--DEPTH_lexConcept, FREE--WHEEL--PASSAGE--AT--CHECK--RAIL_WING--RAIL--ENTRY_lexConcept, FREE--WHEEL--PASSAGE--AT--CROSSING--NOSE_lexConcept, FREE--WHEEL--PASSAGE--IN--SWITCHES_lexConcept, HBW_lexConcept, INFRASTRUCTURE--MANAGER_lexConcept, SWING--NOSE_lexConcept, UNGUIDED--LENGTH--OF--AN--OBTUSE--CROSSING_lexConcept, USABLE--LENGTH--OF--A--PLATFORM_lexConcept</w:t>
      </w:r>
    </w:p>
    <w:p>
      <w:pPr>
        <w:pStyle w:val="Heading1"/>
      </w:pPr>
      <w:r>
        <w:t>Modified Entities</w:t>
      </w:r>
    </w:p>
    <w:p>
      <w:pPr>
        <w:pStyle w:val="Heading2"/>
      </w:pPr>
      <w:r>
        <w:t>lexinfo:AbbreviatedForm entities</w:t>
      </w:r>
      <w:bookmarkStart w:id="0" w:name="Details_lexinfo:AbbreviatedForm"/>
      <w:r>
        <w:r/>
      </w:r>
      <w:bookmarkEnd w:id="0"/>
    </w:p>
    <w:p>
      <w:r>
        <w:t xml:space="preserve"> ➱ No modification occured in this type of Entities</w:t>
      </w:r>
    </w:p>
    <w:p>
      <w:pPr>
        <w:pStyle w:val="Heading2"/>
      </w:pPr>
      <w:r>
        <w:t>ontolex:LexicalEntry entities</w:t>
      </w:r>
      <w:bookmarkStart w:id="0" w:name="Details_ontolex:LexicalEntry"/>
      <w:r>
        <w:r/>
      </w:r>
      <w:bookmarkEnd w:id="0"/>
    </w:p>
    <w:p>
      <w:r>
        <w:t xml:space="preserve"> ➱ No modification occured in this type of Entities</w:t>
      </w:r>
    </w:p>
    <w:p>
      <w:pPr>
        <w:pStyle w:val="Heading2"/>
      </w:pPr>
      <w:r>
        <w:t>ontolex:Form entities</w:t>
      </w:r>
      <w:bookmarkStart w:id="0" w:name="Details_ontolex:Form"/>
      <w:r>
        <w:r/>
      </w:r>
      <w:bookmarkEnd w:id="0"/>
    </w:p>
    <w:p>
      <w:r>
        <w:t xml:space="preserve"> ➱ No modification occured in this type of Entities</w:t>
      </w:r>
    </w:p>
    <w:p>
      <w:pPr>
        <w:pStyle w:val="Heading2"/>
      </w:pPr>
      <w:r>
        <w:t>ontolex:LexicalSense entities</w:t>
      </w:r>
      <w:bookmarkStart w:id="0" w:name="Details_ontolex:LexicalSense"/>
      <w:r>
        <w:r/>
      </w:r>
      <w:bookmarkEnd w:id="0"/>
    </w:p>
    <w:p>
      <w:r>
        <w:t xml:space="preserve"> ➱ No modification occured in this type of Entities</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lex_tsi-inf-230928:EN--LINE--CATEGORY_lexConcept modifications from lex_tsi-inf-141118:</w:t>
      </w:r>
    </w:p>
    <w:p>
      <w:r>
        <w:t xml:space="preserve">    == skos:definition =&gt; ++ "The result of the classification process set out in the specification referenced in Appendix T, Index [2] and referred to in that standard as ‘Line Category’. It represents the ability of the infrastructure to withstand the vertical loads imposed by vehicles on the line or section of line for regular (‘normal’) service.", -- "The result of the classification process set out in EN 15528:2008+A1:2012 Annex A and referred to in that standard as ‘Line Category’. It represents the ability of the infrastructure to withstand the vertical loads imposed by vehicles on the line or section of line for regular service."</w:t>
      </w:r>
    </w:p>
    <w:p>
      <w:pPr>
        <w:pStyle w:val="Heading3"/>
      </w:pPr>
      <w:r>
        <w:t>ontorail:ontolex:LexicalConcept lex_tsi-inf-230928:FIXED--NOSE--PROTECTION_lexConcept modifications from lex_tsi-inf-141118:</w:t>
      </w:r>
    </w:p>
    <w:p>
      <w:r>
        <w:t xml:space="preserve">    == skos:definition =&gt; ++ "Dimension between the crossing nose and check rail (see dimension No 2 on Figure 14).", -- "Dimension between the crossing nose and check rail (see dimension No 2 on Figure 14 below)."</w:t>
      </w:r>
    </w:p>
    <w:p>
      <w:pPr>
        <w:pStyle w:val="Heading3"/>
      </w:pPr>
      <w:r>
        <w:t>ontorail:ontolex:LexicalConcept lex_tsi-inf-230928:FLANGEWAY--DEPTH_lexConcept modifications from lex_tsi-inf-141118:</w:t>
      </w:r>
    </w:p>
    <w:p>
      <w:r>
        <w:t xml:space="preserve">    == skos:definition =&gt; ++ "Dimension between the running surface and the bottom of flangeway (see dimension No 6 on Figure 14).", -- "Dimension between the running surface and the bottom of flangeway (see dimension No 6 on Figure 14 below)."</w:t>
      </w:r>
    </w:p>
    <w:p>
      <w:pPr>
        <w:pStyle w:val="Heading3"/>
      </w:pPr>
      <w:r>
        <w:t>ontorail:ontolex:LexicalConcept lex_tsi-inf-230928:FREE--WHEEL--PASSAGE--AT--CHECK--RAIL_WING--RAIL--ENTRY_lexConcept modifications from lex_tsi-inf-141118:</w:t>
      </w:r>
    </w:p>
    <w:p>
      <w:r>
        <w:t xml:space="preserve">    == skos:definition =&gt; ++ "Dimension between the working face of the crossing check rail or wing rail and the gauge face of the running rail opposite across the gauge measured at entry to check rail or wing rail respectively. (see dimensions No 4 on Figure 14). The entry to the check rail or wing rail is the point at which the wheel is allowed to contact the check rail or wing rail.", -- "Dimension between the working face of the crossing check rail or wing rail and the gauge face of the running rail opposite across the gauge measured at entry to check rail or wing rail respectively.\n                           (see dimensions No 4 on Figure 14 below). The entry to the check rail or wing rail is the point at which the wheel is allowed to contact the check rail or wing rail."</w:t>
      </w:r>
    </w:p>
    <w:p>
      <w:pPr>
        <w:pStyle w:val="Heading3"/>
      </w:pPr>
      <w:r>
        <w:t>ontorail:ontolex:LexicalConcept lex_tsi-inf-230928:FREE--WHEEL--PASSAGE--AT--CROSSING--NOSE_lexConcept modifications from lex_tsi-inf-141118:</w:t>
      </w:r>
    </w:p>
    <w:p>
      <w:r>
        <w:t xml:space="preserve">    == skos:definition =&gt; ++ "Dimension between the working face of the crossing wing rail and check rail opposite across the gauge (see dimension No 3 on Figure 14).", -- "Dimension between the working face of the crossing wing rail and check rail opposite across the gauge (see dimension No 3 on Figure 14 below)."</w:t>
      </w:r>
    </w:p>
    <w:p>
      <w:pPr>
        <w:pStyle w:val="Heading3"/>
      </w:pPr>
      <w:r>
        <w:t>ontorail:ontolex:LexicalConcept lex_tsi-inf-230928:FREE--WHEEL--PASSAGE--IN--SWITCHES_lexConcept modifications from lex_tsi-inf-141118:</w:t>
      </w:r>
    </w:p>
    <w:p>
      <w:r>
        <w:t xml:space="preserve">    == skos:definition =&gt; ++ "Dimension from the gauge face of one switch rail to the back edge of the opposite switch rail (see dimension No 1 on Figure 14).", -- "Dimension from the gauge face of one switch rail to the back edge of the opposite switch rail (see dimension No 1 on Figure 14 below)."</w:t>
      </w:r>
    </w:p>
    <w:p>
      <w:pPr>
        <w:pStyle w:val="Heading3"/>
      </w:pPr>
      <w:r>
        <w:t>ontorail:ontolex:LexicalConcept lex_tsi-inf-230928:HBW_lexConcept modifications from lex_tsi-inf-141118:</w:t>
      </w:r>
    </w:p>
    <w:p>
      <w:r>
        <w:t xml:space="preserve">    == skos:definition =&gt; ++ "The non SI unit for steel hardness defined in the specification referenced in Appendix T, Index [16].", -- "The non SI unit for steel hardness defined in EN ISO 6506-1:2005 Metallic materials — Brinell hardness test. Test method."</w:t>
      </w:r>
    </w:p>
    <w:p>
      <w:pPr>
        <w:pStyle w:val="Heading3"/>
      </w:pPr>
      <w:r>
        <w:t>ontorail:ontolex:LexicalConcept lex_tsi-inf-230928:INFRASTRUCTURE--MANAGER_lexConcept modifications from lex_tsi-inf-141118:</w:t>
      </w:r>
    </w:p>
    <w:p>
      <w:r>
        <w:t xml:space="preserve">    == skos:definition =&gt; ++ "As defined in Article 3(2) of Directive 2012/34/EU of the European Parliament and of the Council of 21 November 2012 establishing a single European railway area (OJ L 343, 14.12.2012, p. 32).", -- "As defined in Article 2h) of Directive 2001/14/EC of 26 February 2001 on the allocation of railway infrastructure capacity and the levying of charges for the use of railway infrastructure and safety certification (OJ L 75, 15.3.2001, p. 29)."</w:t>
      </w:r>
    </w:p>
    <w:p>
      <w:pPr>
        <w:pStyle w:val="Heading3"/>
      </w:pPr>
      <w:r>
        <w:t>ontorail:ontolex:LexicalConcept lex_tsi-inf-230928:SWING--NOSE_lexConcept modifications from lex_tsi-inf-141118:</w:t>
      </w:r>
    </w:p>
    <w:p>
      <w:r>
        <w:t xml:space="preserve">    == skos:definition =&gt; ++ "Within the domain of ‘common crossing with movable point’, the term ‘swing nose’ identifies the part of the crossing which forms the vee and that it is moved to form a continuous running edge for either the main or the branch line.", -- "implicit-from-entry-label: Swing nose"</w:t>
      </w:r>
    </w:p>
    <w:p>
      <w:pPr>
        <w:pStyle w:val="Heading3"/>
      </w:pPr>
      <w:r>
        <w:t>ontorail:ontolex:LexicalConcept lex_tsi-inf-230928:UNGUIDED--LENGTH--OF--AN--OBTUSE--CROSSING_lexConcept modifications from lex_tsi-inf-141118:</w:t>
      </w:r>
    </w:p>
    <w:p>
      <w:r>
        <w:t xml:space="preserve">    == skos:definition =&gt; ++ "Portion of obtuse crossing where there is no guidance of the wheel described as ‘unguided length’ in the specification referenced in Appendix T, Index [17].", -- "Portion of obtuse crossing where there is no guidance of the wheel described as ‘unguided distance’ in EN 13232-3:2003."</w:t>
      </w:r>
    </w:p>
    <w:p>
      <w:pPr>
        <w:pStyle w:val="Heading3"/>
      </w:pPr>
      <w:r>
        <w:t>ontorail:ontolex:LexicalConcept lex_tsi-inf-230928:USABLE--LENGTH--OF--A--PLATFORM_lexConcept modifications from lex_tsi-inf-141118:</w:t>
      </w:r>
    </w:p>
    <w:p>
      <w:r>
        <w:t xml:space="preserve">    == skos:definition =&gt; ++ "The maximum continuous length of that part of platform in front of which a train is intended to remain stationary in normal operating conditions for passengers to board and alight from the train, making appropriate allowance for stopping tolerances.\nNormal operating conditions means that railway is operating in a non-degraded mode (e.g. rail adhesion is normal, signals are working, everything is working as planned).", -- "The maximum continuous length of that part of platform in front of which a train is intended to remain stationary in normal operating conditions for passengers to board and alight from the train, making appropriate allowance for stopping tolerances.\n                           Normal operating conditions means that railway is operating in a non-degraded mode (e.g. rail adhesion is normal, signals are working, everything is working as planned)."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