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era251 vs era230</w:t>
      </w:r>
    </w:p>
    <w:p>
      <w:r>
        <w:t>==== === === [ OntoRail Diff ] === === ====</w:t>
        <w:br/>
        <w:t xml:space="preserve"> • target: era251  (http://ontorail.org/src/ERA/era251/)</w:t>
        <w:br/>
        <w:t xml:space="preserve"> • versus: era230  (http://ontorail.org/src/ERA/era230/)</w:t>
        <w:br/>
        <w:t xml:space="preserve"> • entity types considered: ['Object', 'ObjectProperty', 'DatatypeProperty']</w:t>
        <w:br/>
        <w:t xml:space="preserve"> • performed: 2023-02-17 13:49:30 +0000</w:t>
        <w:br/>
        <w:t xml:space="preserve"> • duration: 2.0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37 Object in era251:</w:t>
      </w:r>
    </w:p>
    <w:p>
      <w:pPr/>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37 Object NEW from era230:</w:t>
      </w:r>
    </w:p>
    <w:p>
      <w:r>
        <w:t>Certificate, "Contact Line System", "ERA Feature", "ETCS Level", FreightTerminal, "Gradient Curve", "Infrastructure manager", Junction, "Line Reference", Loop, Manufacturer, "National Railway Line", "Net Element", "Net Relation", "Operational Point", "Physical Implementation Feature", Platform, RootObject, "Section Of Line", Siding, Signal, "Speed Section", "Spot Location", Station, "Stopping Place", "Topological Object", Track, "Train Detection System", Tunnel, Vehicle, "Vehicle Keeper", "Vehicle Type", border, "linear location", "over crossing", "principal location", switch</w:t>
      </w:r>
    </w:p>
    <w:p>
      <w:pPr>
        <w:pStyle w:val="Heading3"/>
      </w:pPr>
      <w:r>
        <w:t>0 Object REMOVED from era230:</w:t>
      </w:r>
    </w:p>
    <w:p>
      <w:pPr>
        <w:pStyle w:val="Heading3"/>
      </w:pPr>
      <w:r>
        <w:t>0 Object MODIFIED from era230:</w:t>
      </w:r>
    </w:p>
    <w:p>
      <w:pPr>
        <w:pStyle w:val="Heading2"/>
      </w:pPr>
      <w:r>
        <w:t>ObjectProperty entities</w:t>
      </w:r>
      <w:bookmarkStart w:id="0" w:name="Summary_ObjectProperty"/>
      <w:r>
        <w:r/>
      </w:r>
      <w:bookmarkEnd w:id="0"/>
    </w:p>
    <w:p>
      <w:pPr>
        <w:pStyle w:val="Heading3"/>
      </w:pPr>
      <w:r>
        <w:t>106 ObjectProperty in era251:</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"ETCS level for degraded situation",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"vehicle category", "vehicle keeper", "vehicle subcategory", "vehicle type", "voice GSM-R network", "wheelset gauge changeover facility"</w:t>
      </w:r>
    </w:p>
    <w:p>
      <w:pPr>
        <w:pStyle w:val="Heading3"/>
      </w:pPr>
      <w:r>
        <w:t>106 ObjectProperty NEW from era230:</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"ETCS level for degraded situation",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by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"contact line system", "data GSM-R network", "element A", "element B", "element part", "end coupling type", "etcs level", "fire safety category", "has abstraction", "has implementation", "has signal", "hot axle box detector direction", "in country", "infrastructure manager", manufacturer, "manufacturing country", navigability, "net element", "net element reference", "not applicable", "not yet available", "operational restriction", osmClass, "parking brake type", "part of", "passes through tunnel", platform, "position on A", "position on B", "previous vehicle type", "quieter route exempted country", siding, "snow ice hail conditions", "supported platform height", "thermal capacity TSI reference", track, "train detection system", "vehicle category", "vehicle keeper", "vehicle subcategory", "vehicle type", "voice GSM-R network", "wheelset gauge changeover facility"</w:t>
      </w:r>
    </w:p>
    <w:p>
      <w:pPr>
        <w:pStyle w:val="Heading3"/>
      </w:pPr>
      <w:r>
        <w:t>0 ObjectProperty REMOVED from era230:</w:t>
      </w:r>
    </w:p>
    <w:p>
      <w:pPr>
        <w:pStyle w:val="Heading3"/>
      </w:pPr>
      <w:r>
        <w:t>0 ObjectProperty MODIFIED from era230:</w:t>
      </w:r>
    </w:p>
    <w:p>
      <w:pPr>
        <w:pStyle w:val="Heading2"/>
      </w:pPr>
      <w:r>
        <w:t>DatatypeProperty entities</w:t>
      </w:r>
      <w:bookmarkStart w:id="0" w:name="Summary_DatatypeProperty"/>
      <w:r>
        <w:r/>
      </w:r>
      <w:bookmarkEnd w:id="0"/>
    </w:p>
    <w:p>
      <w:pPr>
        <w:pStyle w:val="Heading3"/>
      </w:pPr>
      <w:r>
        <w:t>229 DatatypeProperty in era251:</w:t>
      </w:r>
    </w:p>
    <w:p>
      <w:pPr/>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229 DatatypeProperty NEW from era230:</w:t>
      </w:r>
    </w:p>
    <w:p>
      <w:r>
        <w:t>"Acceleration allowed at level crossing", "Additional information on network characteristics", "Areas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infill necessary for line access", "ETCS national applications", "ETCS national packet 44 application implemented", "ETCS on-board implementation", "ETCS optional functions", "Energy supply system TSI compliant",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"Maximum altitude", "Maximum braking distance requested", "Maximum contact wire height", "Maximum current at standstill per pantograph", "Maximum distance between end of train and first axle", "Maximum permitted distance between two consecutive axles in case of TSI non-compliance", "Maximum permitted height of the flange", "Maximum permitted impedance between opposite wheels of a wheelset when not TSI compliant", "Maximum permitted speed",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"Permission for regenerative braking", "Phase separation", "Railway location of particular points requiring specific checks", "Railway location of structures requiring specific checks", "Railway location of trackside HABD", "Reference of the documents regarding the rules or restrictions of a strictly local nature available by the IM", "Reference to a document available from the IM with precise description of the tunnel", "Requirements for number of raised pantographs and spacing between them, at the given speed", "Sanding override by driver required", "Specific information",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certificate, "composite brake block retrofitted", "conditional regenerative brake", "conditions train formation",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"has automatic dropping device", "has cant defficiency compensation", "has current limitation", "has lubrication device prevention", "has parking brake", "has sanding prevention", "has shunting restrictions", "has train integrity confirmation", "has wheel slide protection system", "is bridge", "is switchable", "is tunnel", kilometer, "letter marking", "linear coordinate", "loadng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radius of vertical curve",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id", "portable boarding aids", "position begin", "position end", "prevent regenerative brake use", "priority seats", "prm accessible toilets", "quasi static guiding force", "radio switch over special conditions",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0 DatatypeProperty REMOVED from era230:</w:t>
      </w:r>
    </w:p>
    <w:p>
      <w:pPr>
        <w:pStyle w:val="Heading3"/>
      </w:pPr>
      <w:r>
        <w:t>0 DatatypeProperty MODIFIED from era230:</w:t>
      </w:r>
    </w:p>
    <w:p>
      <w:pPr>
        <w:pStyle w:val="Heading1"/>
      </w:pPr>
      <w:r>
        <w:t>Modified Entities</w:t>
      </w:r>
    </w:p>
    <w:p>
      <w:pPr>
        <w:pStyle w:val="Heading2"/>
      </w:pPr>
      <w:r>
        <w:t>Object entities</w:t>
      </w:r>
      <w:bookmarkStart w:id="0" w:name="Details_Object"/>
      <w:r>
        <w:r/>
      </w:r>
      <w:bookmarkEnd w:id="0"/>
    </w:p>
    <w:p>
      <w:r>
        <w:t xml:space="preserve"> ➱ No modification occured in this type of Entities</w:t>
      </w:r>
    </w:p>
    <w:p>
      <w:pPr>
        <w:pStyle w:val="Heading2"/>
      </w:pPr>
      <w:r>
        <w:t>ObjectProperty entities</w:t>
      </w:r>
      <w:bookmarkStart w:id="0" w:name="Details_ObjectProperty"/>
      <w:r>
        <w:r/>
      </w:r>
      <w:bookmarkEnd w:id="0"/>
    </w:p>
    <w:p>
      <w:r>
        <w:t xml:space="preserve"> ➱ No modification occured in this type of Entities</w:t>
      </w:r>
    </w:p>
    <w:p>
      <w:pPr>
        <w:pStyle w:val="Heading2"/>
      </w:pPr>
      <w:r>
        <w:t>DatatypeProperty entities</w:t>
      </w:r>
      <w:bookmarkStart w:id="0" w:name="Details_DatatypeProperty"/>
      <w:r>
        <w:r/>
      </w:r>
      <w:bookmarkEnd w:id="0"/>
    </w:p>
    <w:p>
      <w:r>
        <w:t xml:space="preserve"> ➱ No modification occured in this type of Entities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